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 будущей профессией — это важный и ответственный шаг в жизни каждого подростка. В современном мире, где выбор профессий огромен и порой сложно сориентироваться, необходимо уделить внимание интересам, талантам и личным целям ребенка. Как родителям и педагогам помочь детям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«призвание»? Какие шаги предпринять, чтобы сделать этот процесс более осознанным и менее тревожным?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«Билет в будущее» запустили в 2018 году в рамках федерального проекта «Успех каждого ребенка» национального проекта «Образование».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Ростовской области продолжается реализация единой модели профориентации - «Билет в будущее», которая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 </w:t>
      </w:r>
      <w:r w:rsidRPr="00DD092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D092B">
        <w:rPr>
          <w:rFonts w:ascii="Times New Roman" w:hAnsi="Times New Roman" w:cs="Times New Roman"/>
          <w:sz w:val="28"/>
          <w:szCs w:val="28"/>
        </w:rPr>
        <w:t>Мирненская</w:t>
      </w:r>
      <w:proofErr w:type="spellEnd"/>
      <w:r w:rsidRPr="00DD092B">
        <w:rPr>
          <w:rFonts w:ascii="Times New Roman" w:hAnsi="Times New Roman" w:cs="Times New Roman"/>
          <w:sz w:val="28"/>
          <w:szCs w:val="28"/>
        </w:rPr>
        <w:t xml:space="preserve"> СШ №11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Pr="00DD092B">
        <w:rPr>
          <w:rFonts w:ascii="Times New Roman" w:hAnsi="Times New Roman" w:cs="Times New Roman"/>
          <w:sz w:val="28"/>
          <w:szCs w:val="28"/>
        </w:rPr>
        <w:t>в 6-11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2B">
        <w:rPr>
          <w:rFonts w:ascii="Times New Roman" w:hAnsi="Times New Roman" w:cs="Times New Roman"/>
          <w:sz w:val="28"/>
          <w:szCs w:val="28"/>
        </w:rPr>
        <w:t>(6) классов, 30</w:t>
      </w:r>
      <w:r>
        <w:rPr>
          <w:rFonts w:ascii="Times New Roman" w:hAnsi="Times New Roman" w:cs="Times New Roman"/>
          <w:sz w:val="28"/>
          <w:szCs w:val="28"/>
        </w:rPr>
        <w:t xml:space="preserve"> школьников.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 w:rsidRPr="00DD092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учеников прошли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«мои интересы» и «мои ориентиры».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Уже </w:t>
      </w:r>
      <w:r w:rsidRPr="0082423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школьников приняли участие в профориентационных мероприятиях -</w:t>
      </w:r>
      <w:r w:rsidRPr="00DD0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парикмахер, швея, фельдшер, архитектор, системный администратор, пожарный, ветеринар, оператор беспилотного воздушного судна, специалист по обслуживанию роботизированного производства и многих других сферах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школьникам непосредственно общаться с представителями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профессий и получать ценные советы и представления по выбору будущей специальности.</w:t>
      </w:r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:rsidR="00DD092B" w:rsidRDefault="00DD092B" w:rsidP="00DD092B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которые продолжают реализовываться дорожной картой Ростовской области.</w:t>
      </w:r>
    </w:p>
    <w:p w:rsidR="00815B3F" w:rsidRDefault="00815B3F"/>
    <w:sectPr w:rsidR="00815B3F" w:rsidSect="00D9241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92B"/>
    <w:rsid w:val="00815B3F"/>
    <w:rsid w:val="0082423D"/>
    <w:rsid w:val="00DD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WW">
    <w:name w:val="Standard (WW)"/>
    <w:rsid w:val="00DD09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2024-10-21T09:16:00Z</dcterms:created>
  <dcterms:modified xsi:type="dcterms:W3CDTF">2024-10-21T09:33:00Z</dcterms:modified>
</cp:coreProperties>
</file>